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14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453"/>
      </w:tblGrid>
      <w:tr>
        <w:tblPrEx>
          <w:shd w:val="clear" w:color="auto" w:fill="auto"/>
        </w:tblPrEx>
        <w:trPr>
          <w:trHeight w:val="1825" w:hRule="atLeast"/>
        </w:trPr>
        <w:tc>
          <w:tcPr>
            <w:tcW w:type="dxa" w:w="114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Essential Question: (Concept for an entire unit of study, suggest inquiry)</w:t>
            </w:r>
          </w:p>
          <w:p>
            <w:r>
              <w:rPr>
                <w:rFonts w:ascii="Helvetica" w:cs="Arial Unicode MS" w:hAnsi="Arial Unicode MS" w:eastAsia="Arial Unicode MS"/>
                <w:rtl w:val="0"/>
              </w:rPr>
              <w:t xml:space="preserve">1. </w:t>
            </w:r>
          </w:p>
          <w:p>
            <w:r>
              <w:rPr>
                <w:rFonts w:ascii="Helvetica" w:cs="Arial Unicode MS" w:hAnsi="Arial Unicode MS" w:eastAsia="Arial Unicode MS"/>
                <w:rtl w:val="0"/>
              </w:rPr>
              <w:t>2.</w:t>
            </w:r>
          </w:p>
          <w:p>
            <w:r>
              <w:rPr>
                <w:rFonts w:ascii="Helvetica" w:cs="Arial Unicode MS" w:hAnsi="Arial Unicode MS" w:eastAsia="Arial Unicode MS"/>
                <w:rtl w:val="0"/>
              </w:rPr>
              <w:t>Learning Targets: (Student-friendly language, goals for a daily lesson)</w:t>
            </w:r>
          </w:p>
          <w:p>
            <w:r>
              <w:rPr>
                <w:rFonts w:ascii="Helvetica" w:cs="Arial Unicode MS" w:hAnsi="Arial Unicode MS" w:eastAsia="Arial Unicode MS"/>
                <w:rtl w:val="0"/>
              </w:rPr>
              <w:t>1.</w:t>
            </w:r>
          </w:p>
          <w:p>
            <w:r>
              <w:rPr>
                <w:rFonts w:ascii="Helvetica" w:cs="Arial Unicode MS" w:hAnsi="Arial Unicode MS" w:eastAsia="Arial Unicode MS"/>
                <w:rtl w:val="0"/>
              </w:rPr>
              <w:t>2.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3.</w:t>
            </w:r>
          </w:p>
        </w:tc>
      </w:tr>
      <w:tr>
        <w:tblPrEx>
          <w:shd w:val="clear" w:color="auto" w:fill="auto"/>
        </w:tblPrEx>
        <w:trPr>
          <w:trHeight w:val="1045" w:hRule="atLeast"/>
        </w:trPr>
        <w:tc>
          <w:tcPr>
            <w:tcW w:type="dxa" w:w="114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(2-3 Min) Energizer: Get your students up and MOVING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 </w:t>
            </w:r>
            <w:r>
              <w:rPr>
                <w:rFonts w:ascii="Helvetica" w:cs="Arial Unicode MS" w:hAnsi="Arial Unicode MS" w:eastAsia="Arial Unicode MS"/>
                <w:sz w:val="14"/>
                <w:szCs w:val="14"/>
                <w:rtl w:val="0"/>
                <w:lang w:val="en-US"/>
              </w:rPr>
              <w:t>(music, joke, brain ball, catch-up/mustard, 4-corners, paper/rock/scissors, current events)</w:t>
            </w:r>
          </w:p>
          <w:p>
            <w:pPr>
              <w:pStyle w:val="Body"/>
              <w:bidi w:val="0"/>
            </w:pPr>
          </w:p>
          <w:p>
            <w:pPr>
              <w:pStyle w:val="Body"/>
              <w:bidi w:val="0"/>
            </w:pPr>
            <w:r/>
          </w:p>
        </w:tc>
      </w:tr>
      <w:tr>
        <w:tblPrEx>
          <w:shd w:val="clear" w:color="auto" w:fill="auto"/>
        </w:tblPrEx>
        <w:trPr>
          <w:trHeight w:val="1305" w:hRule="atLeast"/>
        </w:trPr>
        <w:tc>
          <w:tcPr>
            <w:tcW w:type="dxa" w:w="114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 xml:space="preserve">(5 Min) 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“</w:t>
            </w:r>
            <w:r>
              <w:rPr>
                <w:rFonts w:ascii="Helvetica" w:cs="Arial Unicode MS" w:hAnsi="Arial Unicode MS" w:eastAsia="Arial Unicode MS"/>
                <w:rtl w:val="0"/>
              </w:rPr>
              <w:t>Hook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 xml:space="preserve">” </w:t>
            </w:r>
            <w:r>
              <w:rPr>
                <w:rFonts w:ascii="Helvetica" w:cs="Arial Unicode MS" w:hAnsi="Arial Unicode MS" w:eastAsia="Arial Unicode MS"/>
                <w:rtl w:val="0"/>
              </w:rPr>
              <w:t>Activity: (Purpose is to activate prior knowledge, review, build anticipation for the lesson.</w:t>
            </w:r>
          </w:p>
          <w:p/>
          <w:p/>
          <w:p/>
          <w:p>
            <w:pPr>
              <w:pStyle w:val="Body"/>
              <w:bidi w:val="0"/>
            </w:pPr>
          </w:p>
        </w:tc>
      </w:tr>
      <w:tr>
        <w:tblPrEx>
          <w:shd w:val="clear" w:color="auto" w:fill="auto"/>
        </w:tblPrEx>
        <w:trPr>
          <w:trHeight w:val="3645" w:hRule="atLeast"/>
        </w:trPr>
        <w:tc>
          <w:tcPr>
            <w:tcW w:type="dxa" w:w="114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(20 Min) New Content: (How are you going to present the new content?)</w:t>
            </w:r>
          </w:p>
          <w:p/>
          <w:p/>
          <w:p/>
          <w:p/>
          <w:p/>
          <w:p/>
          <w:p/>
          <w:p/>
          <w:p/>
          <w:p/>
          <w:p/>
          <w:p/>
          <w:p>
            <w:pPr>
              <w:pStyle w:val="Body"/>
              <w:bidi w:val="0"/>
            </w:pPr>
          </w:p>
        </w:tc>
      </w:tr>
      <w:tr>
        <w:tblPrEx>
          <w:shd w:val="clear" w:color="auto" w:fill="auto"/>
        </w:tblPrEx>
        <w:trPr>
          <w:trHeight w:val="785" w:hRule="atLeast"/>
        </w:trPr>
        <w:tc>
          <w:tcPr>
            <w:tcW w:type="dxa" w:w="114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(2-3 Min) Brain Break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 </w:t>
            </w:r>
            <w:r>
              <w:rPr>
                <w:rFonts w:ascii="Helvetica" w:cs="Arial Unicode MS" w:hAnsi="Arial Unicode MS" w:eastAsia="Arial Unicode MS"/>
                <w:sz w:val="14"/>
                <w:szCs w:val="14"/>
                <w:rtl w:val="0"/>
                <w:lang w:val="en-US"/>
              </w:rPr>
              <w:t>(music, joke, brain ball, catch-up/mustard, 4-corners, paper/rock/scissors, stretch)</w:t>
            </w:r>
          </w:p>
          <w:p>
            <w:pPr>
              <w:pStyle w:val="Body"/>
              <w:bidi w:val="0"/>
            </w:pPr>
            <w:r/>
          </w:p>
        </w:tc>
      </w:tr>
      <w:tr>
        <w:tblPrEx>
          <w:shd w:val="clear" w:color="auto" w:fill="auto"/>
        </w:tblPrEx>
        <w:trPr>
          <w:trHeight w:val="3645" w:hRule="atLeast"/>
        </w:trPr>
        <w:tc>
          <w:tcPr>
            <w:tcW w:type="dxa" w:w="114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/>
                <w:rtl w:val="0"/>
              </w:rPr>
              <w:t>(20 Min) Skill-Building Group Work Activities (How are you going to group your students today?  Pairs, Pods, Interests, Homogenous, Heterogeneous).</w:t>
            </w:r>
          </w:p>
          <w:p/>
          <w:p/>
          <w:p/>
          <w:p/>
          <w:p/>
          <w:p/>
          <w:p/>
          <w:p/>
          <w:p/>
          <w:p/>
          <w:p/>
          <w:p>
            <w:pPr>
              <w:pStyle w:val="Body"/>
              <w:jc w:val="left"/>
            </w:pPr>
          </w:p>
        </w:tc>
      </w:tr>
      <w:tr>
        <w:tblPrEx>
          <w:shd w:val="clear" w:color="auto" w:fill="auto"/>
        </w:tblPrEx>
        <w:trPr>
          <w:trHeight w:val="2865" w:hRule="atLeast"/>
        </w:trPr>
        <w:tc>
          <w:tcPr>
            <w:tcW w:type="dxa" w:w="114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/>
                <w:rtl w:val="0"/>
              </w:rPr>
              <w:t>(5 Min) Summarize the Learning: Formative Assessment</w:t>
            </w:r>
          </w:p>
          <w:p/>
          <w:p/>
          <w:p/>
          <w:p/>
          <w:p/>
          <w:p/>
          <w:p/>
          <w:p/>
          <w:p/>
          <w:p>
            <w:pPr>
              <w:pStyle w:val="Body"/>
              <w:jc w:val="left"/>
            </w:pPr>
          </w:p>
        </w:tc>
      </w:tr>
      <w:tr>
        <w:tblPrEx>
          <w:shd w:val="clear" w:color="auto" w:fill="auto"/>
        </w:tblPrEx>
        <w:trPr>
          <w:trHeight w:val="2865" w:hRule="atLeast"/>
        </w:trPr>
        <w:tc>
          <w:tcPr>
            <w:tcW w:type="dxa" w:w="114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/>
                <w:rtl w:val="0"/>
              </w:rPr>
              <w:t>(20 Min) Independent Practice: How do you get the students to think about the new content?</w:t>
            </w:r>
          </w:p>
          <w:p/>
          <w:p/>
          <w:p/>
          <w:p/>
          <w:p/>
          <w:p/>
          <w:p/>
          <w:p/>
          <w:p/>
          <w:p>
            <w:pPr>
              <w:pStyle w:val="Body"/>
              <w:jc w:val="left"/>
            </w:pPr>
            <w:r>
              <w:rPr>
                <w:rFonts w:ascii="Helvetica"/>
                <w:rtl w:val="0"/>
              </w:rPr>
              <w:t>What are you doing during this time?</w:t>
            </w:r>
          </w:p>
        </w:tc>
      </w:tr>
      <w:tr>
        <w:tblPrEx>
          <w:shd w:val="clear" w:color="auto" w:fill="auto"/>
        </w:tblPrEx>
        <w:trPr>
          <w:trHeight w:val="2085" w:hRule="atLeast"/>
        </w:trPr>
        <w:tc>
          <w:tcPr>
            <w:tcW w:type="dxa" w:w="114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/>
                <w:rtl w:val="0"/>
              </w:rPr>
              <w:t xml:space="preserve">(5 Min) Transfer and Closure Activity: How are you going to create </w:t>
            </w:r>
            <w:r>
              <w:rPr>
                <w:rFonts w:hAnsi="Helvetica" w:hint="default"/>
                <w:rtl w:val="0"/>
              </w:rPr>
              <w:t>“</w:t>
            </w:r>
            <w:r>
              <w:rPr>
                <w:rFonts w:ascii="Helvetica"/>
                <w:rtl w:val="0"/>
              </w:rPr>
              <w:t>hunger</w:t>
            </w:r>
            <w:r>
              <w:rPr>
                <w:rFonts w:hAnsi="Helvetica" w:hint="default"/>
                <w:rtl w:val="0"/>
              </w:rPr>
              <w:t xml:space="preserve">” </w:t>
            </w:r>
            <w:r>
              <w:rPr>
                <w:rFonts w:ascii="Helvetica"/>
                <w:rtl w:val="0"/>
              </w:rPr>
              <w:t>in the students for the next class.</w:t>
            </w:r>
          </w:p>
          <w:p/>
          <w:p/>
          <w:p/>
          <w:p/>
          <w:p/>
          <w:p/>
          <w:p>
            <w:pPr>
              <w:pStyle w:val="Body"/>
              <w:jc w:val="left"/>
            </w:pPr>
          </w:p>
        </w:tc>
      </w:tr>
      <w:tr>
        <w:tblPrEx>
          <w:shd w:val="clear" w:color="auto" w:fill="auto"/>
        </w:tblPrEx>
        <w:trPr>
          <w:trHeight w:val="1305" w:hRule="atLeast"/>
        </w:trPr>
        <w:tc>
          <w:tcPr>
            <w:tcW w:type="dxa" w:w="114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/>
                <w:rtl w:val="0"/>
              </w:rPr>
              <w:t>(5 Min) Exit Card and Homework</w:t>
            </w:r>
          </w:p>
          <w:p/>
          <w:p/>
          <w:p/>
          <w:p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</w:p>
        </w:tc>
      </w:tr>
      <w:tr>
        <w:tblPrEx>
          <w:shd w:val="clear" w:color="auto" w:fill="auto"/>
        </w:tblPrEx>
        <w:trPr>
          <w:trHeight w:val="2345" w:hRule="atLeast"/>
        </w:trPr>
        <w:tc>
          <w:tcPr>
            <w:tcW w:type="dxa" w:w="114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/>
                <w:rtl w:val="0"/>
              </w:rPr>
              <w:t>Reflection of Lesson: If you had to teach the lesson again, what would you do different?</w:t>
            </w:r>
          </w:p>
          <w:p/>
          <w:p/>
          <w:p/>
          <w:p/>
          <w:p/>
          <w:p/>
          <w:p/>
          <w:p>
            <w:pPr>
              <w:pStyle w:val="Body"/>
              <w:jc w:val="left"/>
            </w:pPr>
          </w:p>
        </w:tc>
      </w:tr>
    </w:tbl>
    <w:p>
      <w:pPr>
        <w:pStyle w:val="Body"/>
        <w:bidi w:val="0"/>
      </w:pPr>
      <w:r>
        <w:br w:type="page"/>
      </w:r>
    </w:p>
    <w:p>
      <w:pPr>
        <w:pStyle w:val="Body"/>
        <w:bidi w:val="0"/>
      </w:pPr>
    </w:p>
    <w:sectPr>
      <w:headerReference w:type="default" r:id="rId4"/>
      <w:footerReference w:type="default" r:id="rId5"/>
      <w:pgSz w:w="12240" w:h="15840" w:orient="portrait"/>
      <w:pgMar w:top="1440" w:right="360" w:bottom="360" w:left="36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5760"/>
        <w:tab w:val="right" w:pos="11520"/>
        <w:tab w:val="clear" w:pos="9020"/>
      </w:tabs>
      <w:jc w:val="left"/>
    </w:pPr>
    <w:r>
      <w:rPr>
        <w:rtl w:val="0"/>
        <w:lang w:val="en-US"/>
      </w:rPr>
      <w:t>Class:</w:t>
    </w:r>
    <w:r>
      <w:tab/>
    </w:r>
    <w:r>
      <w:rPr>
        <w:rtl w:val="0"/>
        <w:lang w:val="en-US"/>
      </w:rPr>
      <w:t>Lesson Plan:</w:t>
    </w:r>
    <w:r>
      <w:tab/>
    </w:r>
    <w:r>
      <w:rPr>
        <w:rtl w:val="0"/>
        <w:lang w:val="en-US"/>
      </w:rPr>
      <w:t xml:space="preserve">Unit of Study:                                 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